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Head of Physics</w:t>
      </w:r>
    </w:p>
    <w:tbl>
      <w:tblPr>
        <w:tblStyle w:val="Table1"/>
        <w:tblW w:w="10425.0" w:type="dxa"/>
        <w:jc w:val="left"/>
        <w:tblInd w:w="-6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4785"/>
        <w:gridCol w:w="2160"/>
        <w:gridCol w:w="1680"/>
        <w:tblGridChange w:id="0">
          <w:tblGrid>
            <w:gridCol w:w="1800"/>
            <w:gridCol w:w="4785"/>
            <w:gridCol w:w="2160"/>
            <w:gridCol w:w="1680"/>
          </w:tblGrid>
        </w:tblGridChange>
      </w:tblGrid>
      <w:tr>
        <w:trPr>
          <w:cantSplit w:val="0"/>
          <w:trHeight w:val="58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KEY COMPETENCIES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Assessment</w:t>
            </w:r>
          </w:p>
        </w:tc>
      </w:tr>
      <w:tr>
        <w:trPr>
          <w:cantSplit w:val="0"/>
          <w:trHeight w:val="19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Education and Qualifications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Relevant degree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Qualified Teacher Status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Experienced classroom practitioner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Committed to continuing personal and professional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Masters degree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PhD Physics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App</w:t>
            </w:r>
          </w:p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Amt</w:t>
            </w:r>
          </w:p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App</w:t>
            </w:r>
          </w:p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Experience and Knowledge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 subject knowledge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</w:t>
            </w:r>
            <w:r w:rsidDel="00000000" w:rsidR="00000000" w:rsidRPr="00000000">
              <w:rPr>
                <w:rtl w:val="0"/>
              </w:rPr>
              <w:t xml:space="preserve">inspirational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delivery as a classroom teacher, able to adapt to the needs of different learners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Knowledgeable about current issues concerning the teaching of Science and Physics in particular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understanding of the use of data to inform practice and improve outcomes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understanding of the importance of Science and Physics to the whole-school curriculum, including links to other subjects i.e. Maths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teach the full range of year groups including A- Level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plan and manage a departmental budget and resources including ordering and controlling materials and equipment.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motivate and lead members of staff in the Physics/Science department, including mentoring, coaching and developing NQT’s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Evidence of further learning/ professional development in subject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v08nfhssh37i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1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 and Abilities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Committed to the highest standards of professional behaviour at all times and to promote the reputation of the school in all areas of the curriculum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promote the welfare and safeguarding of children, in particular regard to the KCSIE guidelines and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work accurately and calmly and demonstrate resilience to others as a role-model, particularly when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generate and implement ideas towards progress of the subject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literate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Demonstrate good planning/organisational skills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demonstrate the ability to lead the Physics Department and contribute to the leadership of the Science Department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communicate effectively with colleagues, students and parents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develop positive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effectively delegate roles and responsibilities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 at all times as an ambassador for the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willing and able to contribute to and support the wider extracurricular and pastoral life of the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 Competencies and Qualities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a proactive approach to the delivery of education to students at all levels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the ability to use initiative and creativity to engage students in Physics and Science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able to demonstrate enthusiasm and drive to solve problems and improve standards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excellent interpersonal skills, with a flexible, friendly and professional approach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confident and able to deal with difficult situations in a calm manner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Possess a sense of humour!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a team player, willing to adopt a collaborative approach to problem solving, across the whole school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Experience in delivering after-school activities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Experience of organising trips/visits to enhance the subject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4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2D2D86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2D2D8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14CB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14CB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/VTsE6WzI5QSfZkK96ubC/VYA==">CgMxLjAyDmgudjA4bmZoc3NoMzdpOAByITFqUXdGcFZOa3hxMllfZVRueXprYldtajFkMGIyOGxNbg==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2025-12-03T16:55:00Z</dcterms:created>
  <dc:creator>Richard Lynn - Headmaster</dc:creator>
</cp:coreProperties>
</file>